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74E05D" w14:textId="77777777" w:rsidR="00C056FE" w:rsidRDefault="00C056FE" w:rsidP="00C056FE">
      <w:pPr>
        <w:spacing w:line="480" w:lineRule="auto"/>
        <w:rPr>
          <w:rFonts w:ascii="Times New Roman" w:hAnsi="Times New Roman" w:cs="Times New Roman"/>
          <w:sz w:val="24"/>
          <w:szCs w:val="24"/>
        </w:rPr>
      </w:pPr>
      <w:bookmarkStart w:id="0" w:name="_GoBack"/>
      <w:bookmarkEnd w:id="0"/>
    </w:p>
    <w:p w14:paraId="18F396A8" w14:textId="77777777" w:rsidR="00C056FE" w:rsidRPr="00C056FE" w:rsidRDefault="00C056FE" w:rsidP="00C056FE">
      <w:pPr>
        <w:spacing w:line="480" w:lineRule="auto"/>
        <w:jc w:val="center"/>
        <w:rPr>
          <w:rFonts w:ascii="Times New Roman" w:hAnsi="Times New Roman" w:cs="Times New Roman"/>
          <w:sz w:val="24"/>
          <w:szCs w:val="24"/>
        </w:rPr>
      </w:pPr>
      <w:r w:rsidRPr="00C056FE">
        <w:rPr>
          <w:rFonts w:ascii="Times New Roman" w:hAnsi="Times New Roman" w:cs="Times New Roman"/>
          <w:sz w:val="24"/>
          <w:szCs w:val="24"/>
        </w:rPr>
        <w:t>Author</w:t>
      </w:r>
    </w:p>
    <w:p w14:paraId="53E76E3E" w14:textId="77777777" w:rsidR="00C056FE" w:rsidRPr="00C056FE" w:rsidRDefault="00C056FE" w:rsidP="00C056FE">
      <w:pPr>
        <w:spacing w:line="480" w:lineRule="auto"/>
        <w:jc w:val="center"/>
        <w:rPr>
          <w:rFonts w:ascii="Times New Roman" w:hAnsi="Times New Roman" w:cs="Times New Roman"/>
          <w:sz w:val="24"/>
          <w:szCs w:val="24"/>
        </w:rPr>
      </w:pPr>
      <w:r w:rsidRPr="00C056FE">
        <w:rPr>
          <w:rFonts w:ascii="Times New Roman" w:hAnsi="Times New Roman" w:cs="Times New Roman"/>
          <w:sz w:val="24"/>
          <w:szCs w:val="24"/>
        </w:rPr>
        <w:t>Institutional Affiliation</w:t>
      </w:r>
    </w:p>
    <w:p w14:paraId="707D17BD" w14:textId="77777777" w:rsidR="00C056FE" w:rsidRPr="00C056FE" w:rsidRDefault="00C056FE" w:rsidP="00C056FE">
      <w:pPr>
        <w:spacing w:line="480" w:lineRule="auto"/>
        <w:jc w:val="center"/>
        <w:rPr>
          <w:rFonts w:ascii="Times New Roman" w:hAnsi="Times New Roman" w:cs="Times New Roman"/>
          <w:sz w:val="24"/>
          <w:szCs w:val="24"/>
        </w:rPr>
      </w:pPr>
      <w:r w:rsidRPr="00C056FE">
        <w:rPr>
          <w:rFonts w:ascii="Times New Roman" w:hAnsi="Times New Roman" w:cs="Times New Roman"/>
          <w:sz w:val="24"/>
          <w:szCs w:val="24"/>
        </w:rPr>
        <w:t>Instructor</w:t>
      </w:r>
    </w:p>
    <w:p w14:paraId="0A0497FD" w14:textId="77777777" w:rsidR="00C056FE" w:rsidRPr="00C056FE" w:rsidRDefault="00C056FE" w:rsidP="00C056FE">
      <w:pPr>
        <w:spacing w:line="480" w:lineRule="auto"/>
        <w:jc w:val="center"/>
        <w:rPr>
          <w:rFonts w:ascii="Times New Roman" w:hAnsi="Times New Roman" w:cs="Times New Roman"/>
          <w:sz w:val="24"/>
          <w:szCs w:val="24"/>
        </w:rPr>
      </w:pPr>
      <w:r w:rsidRPr="00C056FE">
        <w:rPr>
          <w:rFonts w:ascii="Times New Roman" w:hAnsi="Times New Roman" w:cs="Times New Roman"/>
          <w:sz w:val="24"/>
          <w:szCs w:val="24"/>
        </w:rPr>
        <w:t>Course code</w:t>
      </w:r>
    </w:p>
    <w:p w14:paraId="6D476ECB" w14:textId="77777777" w:rsidR="00C056FE" w:rsidRPr="00C056FE" w:rsidRDefault="00C056FE" w:rsidP="00C056FE">
      <w:pPr>
        <w:spacing w:line="480" w:lineRule="auto"/>
        <w:jc w:val="center"/>
        <w:rPr>
          <w:rFonts w:ascii="Times New Roman" w:hAnsi="Times New Roman" w:cs="Times New Roman"/>
          <w:sz w:val="24"/>
          <w:szCs w:val="24"/>
        </w:rPr>
      </w:pPr>
      <w:r w:rsidRPr="00C056FE">
        <w:rPr>
          <w:rFonts w:ascii="Times New Roman" w:hAnsi="Times New Roman" w:cs="Times New Roman"/>
          <w:sz w:val="24"/>
          <w:szCs w:val="24"/>
        </w:rPr>
        <w:t>Date of submission</w:t>
      </w:r>
    </w:p>
    <w:p w14:paraId="3701980B" w14:textId="77777777" w:rsidR="00C056FE" w:rsidRDefault="00C056FE" w:rsidP="00C056FE">
      <w:pPr>
        <w:spacing w:line="480" w:lineRule="auto"/>
        <w:rPr>
          <w:rFonts w:ascii="Times New Roman" w:hAnsi="Times New Roman" w:cs="Times New Roman"/>
          <w:sz w:val="24"/>
          <w:szCs w:val="24"/>
        </w:rPr>
      </w:pPr>
    </w:p>
    <w:p w14:paraId="59259C8C" w14:textId="77777777" w:rsidR="00C056FE" w:rsidRDefault="00C056FE" w:rsidP="00C056FE">
      <w:pPr>
        <w:spacing w:line="480" w:lineRule="auto"/>
        <w:rPr>
          <w:rFonts w:ascii="Times New Roman" w:hAnsi="Times New Roman" w:cs="Times New Roman"/>
          <w:sz w:val="24"/>
          <w:szCs w:val="24"/>
        </w:rPr>
      </w:pPr>
    </w:p>
    <w:p w14:paraId="22B7038A" w14:textId="77777777" w:rsidR="00C056FE" w:rsidRDefault="00C056FE" w:rsidP="00C056FE">
      <w:pPr>
        <w:spacing w:line="480" w:lineRule="auto"/>
        <w:rPr>
          <w:rFonts w:ascii="Times New Roman" w:hAnsi="Times New Roman" w:cs="Times New Roman"/>
          <w:sz w:val="24"/>
          <w:szCs w:val="24"/>
        </w:rPr>
      </w:pPr>
    </w:p>
    <w:p w14:paraId="06B268ED" w14:textId="77777777" w:rsidR="00C056FE" w:rsidRDefault="00C056FE" w:rsidP="00C056FE">
      <w:pPr>
        <w:spacing w:line="480" w:lineRule="auto"/>
        <w:rPr>
          <w:rFonts w:ascii="Times New Roman" w:hAnsi="Times New Roman" w:cs="Times New Roman"/>
          <w:sz w:val="24"/>
          <w:szCs w:val="24"/>
        </w:rPr>
      </w:pPr>
    </w:p>
    <w:p w14:paraId="338FE8E1" w14:textId="77777777" w:rsidR="00C056FE" w:rsidRDefault="00C056FE" w:rsidP="00C056FE">
      <w:pPr>
        <w:spacing w:line="480" w:lineRule="auto"/>
        <w:rPr>
          <w:rFonts w:ascii="Times New Roman" w:hAnsi="Times New Roman" w:cs="Times New Roman"/>
          <w:sz w:val="24"/>
          <w:szCs w:val="24"/>
        </w:rPr>
      </w:pPr>
    </w:p>
    <w:p w14:paraId="34AE0D66" w14:textId="77777777" w:rsidR="00C056FE" w:rsidRDefault="00C056FE" w:rsidP="00C056FE">
      <w:pPr>
        <w:spacing w:line="480" w:lineRule="auto"/>
        <w:rPr>
          <w:rFonts w:ascii="Times New Roman" w:hAnsi="Times New Roman" w:cs="Times New Roman"/>
          <w:sz w:val="24"/>
          <w:szCs w:val="24"/>
        </w:rPr>
      </w:pPr>
    </w:p>
    <w:p w14:paraId="2F19A45C" w14:textId="77777777" w:rsidR="00C056FE" w:rsidRDefault="00C056FE" w:rsidP="00C056FE">
      <w:pPr>
        <w:spacing w:line="480" w:lineRule="auto"/>
        <w:rPr>
          <w:rFonts w:ascii="Times New Roman" w:hAnsi="Times New Roman" w:cs="Times New Roman"/>
          <w:sz w:val="24"/>
          <w:szCs w:val="24"/>
        </w:rPr>
      </w:pPr>
    </w:p>
    <w:p w14:paraId="296EA214" w14:textId="77777777" w:rsidR="00C056FE" w:rsidRDefault="00C056FE" w:rsidP="00C056FE">
      <w:pPr>
        <w:spacing w:line="480" w:lineRule="auto"/>
        <w:rPr>
          <w:rFonts w:ascii="Times New Roman" w:hAnsi="Times New Roman" w:cs="Times New Roman"/>
          <w:sz w:val="24"/>
          <w:szCs w:val="24"/>
        </w:rPr>
      </w:pPr>
    </w:p>
    <w:p w14:paraId="5C1E5463" w14:textId="77777777" w:rsidR="00C056FE" w:rsidRDefault="00C056FE" w:rsidP="00C056FE">
      <w:pPr>
        <w:spacing w:line="480" w:lineRule="auto"/>
        <w:rPr>
          <w:rFonts w:ascii="Times New Roman" w:hAnsi="Times New Roman" w:cs="Times New Roman"/>
          <w:sz w:val="24"/>
          <w:szCs w:val="24"/>
        </w:rPr>
      </w:pPr>
    </w:p>
    <w:p w14:paraId="75304A2F" w14:textId="77777777" w:rsidR="00C056FE" w:rsidRDefault="00C056FE" w:rsidP="00C056FE">
      <w:pPr>
        <w:spacing w:line="480" w:lineRule="auto"/>
        <w:rPr>
          <w:rFonts w:ascii="Times New Roman" w:hAnsi="Times New Roman" w:cs="Times New Roman"/>
          <w:sz w:val="24"/>
          <w:szCs w:val="24"/>
        </w:rPr>
      </w:pPr>
    </w:p>
    <w:p w14:paraId="49462C03" w14:textId="14B29CE0" w:rsidR="00C056FE" w:rsidRDefault="00C056FE" w:rsidP="00C056FE">
      <w:pPr>
        <w:spacing w:line="480" w:lineRule="auto"/>
        <w:rPr>
          <w:rFonts w:ascii="Times New Roman" w:hAnsi="Times New Roman" w:cs="Times New Roman"/>
          <w:sz w:val="24"/>
          <w:szCs w:val="24"/>
        </w:rPr>
      </w:pPr>
    </w:p>
    <w:p w14:paraId="23390216" w14:textId="77777777" w:rsidR="00C056FE" w:rsidRDefault="00C056FE" w:rsidP="00C056FE">
      <w:pPr>
        <w:spacing w:line="480" w:lineRule="auto"/>
        <w:rPr>
          <w:rFonts w:ascii="Times New Roman" w:hAnsi="Times New Roman" w:cs="Times New Roman"/>
          <w:sz w:val="24"/>
          <w:szCs w:val="24"/>
        </w:rPr>
      </w:pPr>
    </w:p>
    <w:p w14:paraId="68C01438" w14:textId="241344E3" w:rsidR="0031065E"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lastRenderedPageBreak/>
        <w:t xml:space="preserve">Concepts. </w:t>
      </w:r>
    </w:p>
    <w:p w14:paraId="5AD8C7EE" w14:textId="7D5656B2" w:rsidR="0031065E"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The postoperative period for patients has been in research to determine some of the observed care's factors and effectiveness to ensure effective medication of the patient. Therefore, studies have been conducted regarding the lung therapies that involve the expansion of the lungs. It is known as respiratory care.</w:t>
      </w:r>
    </w:p>
    <w:p w14:paraId="7448DA87" w14:textId="01139F70" w:rsidR="0031065E"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Instrument.</w:t>
      </w:r>
    </w:p>
    <w:p w14:paraId="68D834BF" w14:textId="6B0C86C3" w:rsidR="0031065E"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A randomized study was conducted on patients to measure their pressure at different environmental conditions to ensure the greening of our hospital spaces. The medical service has been brought closer to the trainers of the medical department. The change in environment has begun to have entered into a contract wo</w:t>
      </w:r>
      <w:r w:rsidR="00551A7D" w:rsidRPr="00C056FE">
        <w:rPr>
          <w:rFonts w:ascii="Times New Roman" w:hAnsi="Times New Roman" w:cs="Times New Roman"/>
          <w:sz w:val="24"/>
          <w:szCs w:val="24"/>
        </w:rPr>
        <w:t>rt</w:t>
      </w:r>
      <w:r w:rsidRPr="00C056FE">
        <w:rPr>
          <w:rFonts w:ascii="Times New Roman" w:hAnsi="Times New Roman" w:cs="Times New Roman"/>
          <w:sz w:val="24"/>
          <w:szCs w:val="24"/>
        </w:rPr>
        <w:t>h the sid</w:t>
      </w:r>
      <w:r w:rsidR="00551A7D" w:rsidRPr="00C056FE">
        <w:rPr>
          <w:rFonts w:ascii="Times New Roman" w:hAnsi="Times New Roman" w:cs="Times New Roman"/>
          <w:sz w:val="24"/>
          <w:szCs w:val="24"/>
        </w:rPr>
        <w:t>e of the different health instruments.</w:t>
      </w:r>
    </w:p>
    <w:p w14:paraId="5A9AC59F" w14:textId="0A39F203" w:rsidR="00551A7D"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Pharmacology.</w:t>
      </w:r>
    </w:p>
    <w:p w14:paraId="6C060732" w14:textId="1263ED50" w:rsidR="00551A7D"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This is the process through which the drugs that are used in diagnosis affects the biological system. It determines every response responds to the medication differently. The effects of the process can be the various chemical activities and scientific requests that individuals are in the clinical field's efforts. The changes in EELI have been studied to determine.</w:t>
      </w:r>
    </w:p>
    <w:p w14:paraId="0B8EC64D" w14:textId="1E93C040" w:rsidR="00551A7D"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Patient assessment</w:t>
      </w:r>
    </w:p>
    <w:p w14:paraId="254314D8" w14:textId="2901F4CD" w:rsidR="00551A7D"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 xml:space="preserve">The patient must be based on the appropriate approach to be followed in the selection procedures. The sustainability of patient safety is very important, and that is why new and improved methods of analysis have been introduced to achieve the best results. Respiratory care puts pressure on the conditions that they are subjected to.  </w:t>
      </w:r>
    </w:p>
    <w:p w14:paraId="04376355" w14:textId="4B192CB8" w:rsidR="00551A7D"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Arterial blood gases that have interpretation,</w:t>
      </w:r>
    </w:p>
    <w:p w14:paraId="788A30B2" w14:textId="186A7245" w:rsidR="00692872"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lastRenderedPageBreak/>
        <w:t>The study shows that the public is not aware of sepsis symptoms and therefore end up suffering in silence, and treatment is only applied where the stage of the disorder is because it determines. This research is set and carried out in one hospital, which is a tertiary referral hospital. The review of the study results in this summary is skewed to achieve a pre</w:t>
      </w:r>
      <w:r w:rsidR="00FF4E08" w:rsidRPr="00C056FE">
        <w:rPr>
          <w:rFonts w:ascii="Times New Roman" w:hAnsi="Times New Roman" w:cs="Times New Roman"/>
          <w:sz w:val="24"/>
          <w:szCs w:val="24"/>
        </w:rPr>
        <w:t xml:space="preserve">determined from among the region's population, where are they.  </w:t>
      </w:r>
    </w:p>
    <w:p w14:paraId="687B0F01" w14:textId="4E59A4EA" w:rsidR="00692872"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 xml:space="preserve">Evidence. </w:t>
      </w:r>
    </w:p>
    <w:p w14:paraId="1FD57D4A" w14:textId="708A68CF" w:rsidR="00692872"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 xml:space="preserve">In an area with poor ventilation, the patients change EELI and increase PEEP in the regulation process. The measurement of EELI is significant in getting limitations that clinicians are already aware of. The efforts have been increasingly being intensified as individuals lookout for the next central participant for consultation and advice in the process that he seeks to develop.  </w:t>
      </w:r>
    </w:p>
    <w:p w14:paraId="6A823403" w14:textId="08E3C90F" w:rsidR="00551A7D"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Type of airway</w:t>
      </w:r>
    </w:p>
    <w:p w14:paraId="25A501AB" w14:textId="42296522" w:rsidR="00FF4E08"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 xml:space="preserve">These are the devices that are used for ventilation to promote aeration of air in the room. The infections that may result from this kind of issue may lead to suffocation. Patients who show a significant change in EELI receive aggressive </w:t>
      </w:r>
      <w:r w:rsidR="009001FF" w:rsidRPr="00C056FE">
        <w:rPr>
          <w:rFonts w:ascii="Times New Roman" w:hAnsi="Times New Roman" w:cs="Times New Roman"/>
          <w:sz w:val="24"/>
          <w:szCs w:val="24"/>
        </w:rPr>
        <w:t>fluid removal from the body system. It is important to establish a baseline to ensure that breathing is not affected during this lung therapy.</w:t>
      </w:r>
    </w:p>
    <w:p w14:paraId="5BFD0DAA" w14:textId="49198E36" w:rsidR="00551A7D" w:rsidRPr="00C056FE"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Oxygen adjunct and FIO2.</w:t>
      </w:r>
    </w:p>
    <w:p w14:paraId="747184AE" w14:textId="32882FA5" w:rsidR="009001FF" w:rsidRDefault="00FE4DF9"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Natural air has 21% of oxygen, which has a specific implication on the rest of the drug components used in the ventilation centers. The atmosphere that is richer in oxygen will be comfortable because patients will undergo an effort to promote this safety. The absolute increase in the volume of EELV has been used to determine hypoxemic respiratory failure.</w:t>
      </w:r>
    </w:p>
    <w:p w14:paraId="2D98AD4D" w14:textId="553D2D13" w:rsidR="00C056FE" w:rsidRDefault="00C056FE" w:rsidP="00C056FE">
      <w:pPr>
        <w:spacing w:line="480" w:lineRule="auto"/>
        <w:rPr>
          <w:rFonts w:ascii="Times New Roman" w:hAnsi="Times New Roman" w:cs="Times New Roman"/>
          <w:sz w:val="24"/>
          <w:szCs w:val="24"/>
        </w:rPr>
      </w:pPr>
    </w:p>
    <w:p w14:paraId="383318D8" w14:textId="6FDFED10" w:rsidR="00C056FE" w:rsidRDefault="00C056FE" w:rsidP="00C056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C965F64" w14:textId="69152B39" w:rsidR="00C056FE" w:rsidRPr="00C056FE" w:rsidRDefault="00C056FE" w:rsidP="00C056FE">
      <w:pPr>
        <w:spacing w:line="480" w:lineRule="auto"/>
        <w:rPr>
          <w:rFonts w:ascii="Times New Roman" w:hAnsi="Times New Roman" w:cs="Times New Roman"/>
          <w:sz w:val="24"/>
          <w:szCs w:val="24"/>
        </w:rPr>
      </w:pPr>
      <w:r w:rsidRPr="00C056FE">
        <w:rPr>
          <w:rFonts w:ascii="Times New Roman" w:hAnsi="Times New Roman" w:cs="Times New Roman"/>
          <w:sz w:val="24"/>
          <w:szCs w:val="24"/>
        </w:rPr>
        <w:t>Piraino, T. (2019). Lung Expansion Therapy: Please, (Visually) Show Me the Value!.</w:t>
      </w:r>
    </w:p>
    <w:sectPr w:rsidR="00C056FE" w:rsidRPr="00C056F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557A55" w14:textId="77777777" w:rsidR="00745B8C" w:rsidRDefault="00745B8C" w:rsidP="00C056FE">
      <w:pPr>
        <w:spacing w:after="0" w:line="240" w:lineRule="auto"/>
      </w:pPr>
      <w:r>
        <w:separator/>
      </w:r>
    </w:p>
  </w:endnote>
  <w:endnote w:type="continuationSeparator" w:id="0">
    <w:p w14:paraId="5587D0C8" w14:textId="77777777" w:rsidR="00745B8C" w:rsidRDefault="00745B8C" w:rsidP="00C05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3A981C" w14:textId="77777777" w:rsidR="00745B8C" w:rsidRDefault="00745B8C" w:rsidP="00C056FE">
      <w:pPr>
        <w:spacing w:after="0" w:line="240" w:lineRule="auto"/>
      </w:pPr>
      <w:r>
        <w:separator/>
      </w:r>
    </w:p>
  </w:footnote>
  <w:footnote w:type="continuationSeparator" w:id="0">
    <w:p w14:paraId="342B82A6" w14:textId="77777777" w:rsidR="00745B8C" w:rsidRDefault="00745B8C" w:rsidP="00C056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13304988"/>
      <w:docPartObj>
        <w:docPartGallery w:val="Page Numbers (Top of Page)"/>
        <w:docPartUnique/>
      </w:docPartObj>
    </w:sdtPr>
    <w:sdtEndPr>
      <w:rPr>
        <w:noProof/>
      </w:rPr>
    </w:sdtEndPr>
    <w:sdtContent>
      <w:p w14:paraId="42955113" w14:textId="348F6D83" w:rsidR="00C056FE" w:rsidRPr="00C056FE" w:rsidRDefault="00C056FE">
        <w:pPr>
          <w:pStyle w:val="Header"/>
          <w:jc w:val="right"/>
          <w:rPr>
            <w:rFonts w:ascii="Times New Roman" w:hAnsi="Times New Roman" w:cs="Times New Roman"/>
            <w:sz w:val="24"/>
            <w:szCs w:val="24"/>
          </w:rPr>
        </w:pPr>
        <w:r w:rsidRPr="00C056FE">
          <w:rPr>
            <w:rFonts w:ascii="Times New Roman" w:hAnsi="Times New Roman" w:cs="Times New Roman"/>
            <w:sz w:val="24"/>
            <w:szCs w:val="24"/>
          </w:rPr>
          <w:fldChar w:fldCharType="begin"/>
        </w:r>
        <w:r w:rsidRPr="00C056FE">
          <w:rPr>
            <w:rFonts w:ascii="Times New Roman" w:hAnsi="Times New Roman" w:cs="Times New Roman"/>
            <w:sz w:val="24"/>
            <w:szCs w:val="24"/>
          </w:rPr>
          <w:instrText xml:space="preserve"> PAGE   \* MERGEFORMAT </w:instrText>
        </w:r>
        <w:r w:rsidRPr="00C056FE">
          <w:rPr>
            <w:rFonts w:ascii="Times New Roman" w:hAnsi="Times New Roman" w:cs="Times New Roman"/>
            <w:sz w:val="24"/>
            <w:szCs w:val="24"/>
          </w:rPr>
          <w:fldChar w:fldCharType="separate"/>
        </w:r>
        <w:r w:rsidR="007B2E6E">
          <w:rPr>
            <w:rFonts w:ascii="Times New Roman" w:hAnsi="Times New Roman" w:cs="Times New Roman"/>
            <w:noProof/>
            <w:sz w:val="24"/>
            <w:szCs w:val="24"/>
          </w:rPr>
          <w:t>1</w:t>
        </w:r>
        <w:r w:rsidRPr="00C056FE">
          <w:rPr>
            <w:rFonts w:ascii="Times New Roman" w:hAnsi="Times New Roman" w:cs="Times New Roman"/>
            <w:noProof/>
            <w:sz w:val="24"/>
            <w:szCs w:val="24"/>
          </w:rPr>
          <w:fldChar w:fldCharType="end"/>
        </w:r>
      </w:p>
    </w:sdtContent>
  </w:sdt>
  <w:p w14:paraId="53AEA9BA" w14:textId="77777777" w:rsidR="00C056FE" w:rsidRPr="00C056FE" w:rsidRDefault="00C056F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65E"/>
    <w:rsid w:val="0031065E"/>
    <w:rsid w:val="00551A7D"/>
    <w:rsid w:val="00692872"/>
    <w:rsid w:val="00745B8C"/>
    <w:rsid w:val="007B2E6E"/>
    <w:rsid w:val="009001FF"/>
    <w:rsid w:val="00C056FE"/>
    <w:rsid w:val="00FE4DF9"/>
    <w:rsid w:val="00FF4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1715A"/>
  <w15:chartTrackingRefBased/>
  <w15:docId w15:val="{B4105A97-7BE4-42BD-A3D8-F9A8A6C37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6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6FE"/>
  </w:style>
  <w:style w:type="paragraph" w:styleId="Footer">
    <w:name w:val="footer"/>
    <w:basedOn w:val="Normal"/>
    <w:link w:val="FooterChar"/>
    <w:uiPriority w:val="99"/>
    <w:unhideWhenUsed/>
    <w:rsid w:val="00C056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2020-10-22T01:37:00Z</dcterms:created>
  <dcterms:modified xsi:type="dcterms:W3CDTF">2020-10-22T01:37:00Z</dcterms:modified>
</cp:coreProperties>
</file>